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pPr w:leftFromText="141" w:rightFromText="141" w:vertAnchor="text" w:horzAnchor="margin" w:tblpXSpec="right" w:tblpY="-6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36"/>
        <w:gridCol w:w="3827"/>
      </w:tblGrid>
      <w:tr w:rsidR="0083707F" w:rsidTr="0083707F">
        <w:trPr>
          <w:trHeight w:val="268"/>
        </w:trPr>
        <w:tc>
          <w:tcPr>
            <w:tcW w:w="1736" w:type="dxa"/>
            <w:shd w:val="clear" w:color="auto" w:fill="auto"/>
          </w:tcPr>
          <w:p w:rsidR="0083707F" w:rsidRPr="005B5BAF" w:rsidRDefault="0083707F" w:rsidP="0083707F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Asignatura</w:t>
            </w:r>
          </w:p>
        </w:tc>
        <w:tc>
          <w:tcPr>
            <w:tcW w:w="3827" w:type="dxa"/>
            <w:shd w:val="clear" w:color="auto" w:fill="auto"/>
          </w:tcPr>
          <w:p w:rsidR="0083707F" w:rsidRPr="005B5BAF" w:rsidRDefault="0083707F" w:rsidP="0083707F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Estudios Sociales</w:t>
            </w:r>
          </w:p>
        </w:tc>
      </w:tr>
      <w:tr w:rsidR="0083707F" w:rsidTr="0083707F">
        <w:trPr>
          <w:trHeight w:val="259"/>
        </w:trPr>
        <w:tc>
          <w:tcPr>
            <w:tcW w:w="1736" w:type="dxa"/>
            <w:shd w:val="clear" w:color="auto" w:fill="auto"/>
          </w:tcPr>
          <w:p w:rsidR="0083707F" w:rsidRPr="005B5BAF" w:rsidRDefault="0083707F" w:rsidP="0083707F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Profesor</w:t>
            </w:r>
          </w:p>
        </w:tc>
        <w:tc>
          <w:tcPr>
            <w:tcW w:w="3827" w:type="dxa"/>
            <w:shd w:val="clear" w:color="auto" w:fill="auto"/>
          </w:tcPr>
          <w:p w:rsidR="0083707F" w:rsidRPr="005B5BAF" w:rsidRDefault="0083707F" w:rsidP="0083707F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Juan Pablo Jiménez Rojas</w:t>
            </w:r>
          </w:p>
        </w:tc>
      </w:tr>
      <w:tr w:rsidR="0083707F" w:rsidTr="0083707F">
        <w:tc>
          <w:tcPr>
            <w:tcW w:w="1736" w:type="dxa"/>
            <w:shd w:val="clear" w:color="auto" w:fill="auto"/>
          </w:tcPr>
          <w:p w:rsidR="0083707F" w:rsidRPr="005B5BAF" w:rsidRDefault="0083707F" w:rsidP="0083707F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Módulo N° 1</w:t>
            </w:r>
          </w:p>
        </w:tc>
        <w:tc>
          <w:tcPr>
            <w:tcW w:w="3827" w:type="dxa"/>
            <w:shd w:val="clear" w:color="auto" w:fill="auto"/>
          </w:tcPr>
          <w:p w:rsidR="0083707F" w:rsidRPr="005B5BAF" w:rsidRDefault="0083707F" w:rsidP="004A302D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El surgimiento de una sociedad mestiza</w:t>
            </w:r>
            <w:r w:rsidR="004A302D">
              <w:rPr>
                <w:sz w:val="20"/>
                <w:szCs w:val="20"/>
              </w:rPr>
              <w:t>…</w:t>
            </w:r>
          </w:p>
        </w:tc>
      </w:tr>
      <w:tr w:rsidR="0083707F" w:rsidTr="0083707F">
        <w:trPr>
          <w:trHeight w:val="175"/>
        </w:trPr>
        <w:tc>
          <w:tcPr>
            <w:tcW w:w="1736" w:type="dxa"/>
            <w:shd w:val="clear" w:color="auto" w:fill="auto"/>
          </w:tcPr>
          <w:p w:rsidR="0083707F" w:rsidRPr="005B5BAF" w:rsidRDefault="0083707F" w:rsidP="0083707F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Unidad N° 1</w:t>
            </w:r>
          </w:p>
        </w:tc>
        <w:tc>
          <w:tcPr>
            <w:tcW w:w="3827" w:type="dxa"/>
            <w:shd w:val="clear" w:color="auto" w:fill="auto"/>
          </w:tcPr>
          <w:p w:rsidR="0083707F" w:rsidRPr="005B5BAF" w:rsidRDefault="0083707F" w:rsidP="0083707F">
            <w:pPr>
              <w:pStyle w:val="Encabezado"/>
              <w:rPr>
                <w:sz w:val="20"/>
                <w:szCs w:val="20"/>
              </w:rPr>
            </w:pPr>
            <w:r w:rsidRPr="005B5BAF">
              <w:rPr>
                <w:sz w:val="20"/>
                <w:szCs w:val="20"/>
              </w:rPr>
              <w:t>Construcción de una sociedad mestiza.</w:t>
            </w:r>
          </w:p>
        </w:tc>
      </w:tr>
    </w:tbl>
    <w:p w:rsidR="005B5BAF" w:rsidRDefault="005B5BAF" w:rsidP="00E81FA7">
      <w:pPr>
        <w:spacing w:line="100" w:lineRule="atLeast"/>
        <w:jc w:val="both"/>
        <w:rPr>
          <w:rFonts w:asciiTheme="minorHAnsi" w:hAnsiTheme="minorHAnsi"/>
          <w:sz w:val="22"/>
          <w:szCs w:val="22"/>
          <w:lang w:val="es-CL"/>
        </w:rPr>
      </w:pPr>
    </w:p>
    <w:p w:rsidR="0083707F" w:rsidRDefault="005A4C82" w:rsidP="00E81FA7">
      <w:pPr>
        <w:spacing w:line="1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ab/>
      </w:r>
      <w:r>
        <w:rPr>
          <w:rFonts w:asciiTheme="minorHAnsi" w:hAnsiTheme="minorHAnsi"/>
          <w:sz w:val="22"/>
          <w:szCs w:val="22"/>
          <w:lang w:val="es-CL"/>
        </w:rPr>
        <w:tab/>
      </w:r>
      <w:r>
        <w:rPr>
          <w:rFonts w:asciiTheme="minorHAnsi" w:hAnsiTheme="minorHAnsi"/>
          <w:sz w:val="22"/>
          <w:szCs w:val="22"/>
          <w:lang w:val="es-CL"/>
        </w:rPr>
        <w:tab/>
      </w:r>
      <w:r>
        <w:rPr>
          <w:rFonts w:asciiTheme="minorHAnsi" w:hAnsiTheme="minorHAnsi"/>
          <w:sz w:val="22"/>
          <w:szCs w:val="22"/>
          <w:lang w:val="es-CL"/>
        </w:rPr>
        <w:tab/>
      </w:r>
      <w:r>
        <w:rPr>
          <w:rFonts w:asciiTheme="minorHAnsi" w:hAnsiTheme="minorHAnsi"/>
          <w:sz w:val="22"/>
          <w:szCs w:val="22"/>
          <w:lang w:val="es-CL"/>
        </w:rPr>
        <w:tab/>
      </w:r>
      <w:r>
        <w:rPr>
          <w:rFonts w:asciiTheme="minorHAnsi" w:hAnsiTheme="minorHAnsi"/>
          <w:sz w:val="22"/>
          <w:szCs w:val="22"/>
          <w:lang w:val="es-CL"/>
        </w:rPr>
        <w:tab/>
      </w:r>
      <w:r>
        <w:rPr>
          <w:rFonts w:asciiTheme="minorHAnsi" w:hAnsiTheme="minorHAnsi"/>
          <w:sz w:val="22"/>
          <w:szCs w:val="22"/>
          <w:lang w:val="es-CL"/>
        </w:rPr>
        <w:tab/>
      </w:r>
    </w:p>
    <w:p w:rsidR="0083707F" w:rsidRDefault="0083707F" w:rsidP="0083707F">
      <w:pPr>
        <w:jc w:val="center"/>
        <w:rPr>
          <w:b/>
          <w:u w:val="single"/>
        </w:rPr>
      </w:pPr>
      <w:r>
        <w:rPr>
          <w:b/>
          <w:u w:val="single"/>
        </w:rPr>
        <w:t>APUNTE 1: LA INDEPENDENCIA DE CHILE</w:t>
      </w:r>
    </w:p>
    <w:p w:rsidR="0083707F" w:rsidRDefault="0083707F" w:rsidP="0083707F">
      <w:r>
        <w:t xml:space="preserve">Nombre:__________________________________________________________________________________  Fecha:__________________________________________ Curso: 1er Nivel ________________ Ptje: ______  </w:t>
      </w:r>
    </w:p>
    <w:p w:rsidR="00E0546F" w:rsidRDefault="005A4C82" w:rsidP="0083707F">
      <w:pPr>
        <w:spacing w:line="100" w:lineRule="atLeast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OBJETIVOS</w:t>
      </w:r>
    </w:p>
    <w:p w:rsidR="00DE675A" w:rsidRDefault="00DE675A" w:rsidP="00E81FA7">
      <w:pPr>
        <w:spacing w:line="1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-Clasifican</w:t>
      </w:r>
      <w:r w:rsidR="008134E0">
        <w:rPr>
          <w:rFonts w:asciiTheme="minorHAnsi" w:hAnsiTheme="minorHAnsi"/>
          <w:sz w:val="22"/>
          <w:szCs w:val="22"/>
          <w:lang w:val="es-CL"/>
        </w:rPr>
        <w:t xml:space="preserve"> las causas de la i</w:t>
      </w:r>
      <w:r w:rsidR="00232FEE">
        <w:rPr>
          <w:rFonts w:asciiTheme="minorHAnsi" w:hAnsiTheme="minorHAnsi"/>
          <w:sz w:val="22"/>
          <w:szCs w:val="22"/>
          <w:lang w:val="es-CL"/>
        </w:rPr>
        <w:t xml:space="preserve">ndependencia de Chile y </w:t>
      </w:r>
      <w:r w:rsidR="00330284">
        <w:rPr>
          <w:rFonts w:asciiTheme="minorHAnsi" w:hAnsiTheme="minorHAnsi"/>
          <w:sz w:val="22"/>
          <w:szCs w:val="22"/>
          <w:lang w:val="es-CL"/>
        </w:rPr>
        <w:t>la América española en internas y externas.</w:t>
      </w:r>
    </w:p>
    <w:p w:rsidR="00330284" w:rsidRDefault="00330284" w:rsidP="00E81FA7">
      <w:pPr>
        <w:spacing w:line="1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-</w:t>
      </w:r>
      <w:r w:rsidR="008134E0">
        <w:rPr>
          <w:rFonts w:asciiTheme="minorHAnsi" w:hAnsiTheme="minorHAnsi"/>
          <w:sz w:val="22"/>
          <w:szCs w:val="22"/>
          <w:lang w:val="es-CL"/>
        </w:rPr>
        <w:t xml:space="preserve"> Comprenden que el proceso de independencia estuvo ligado a procesos de alcance global.</w:t>
      </w:r>
    </w:p>
    <w:p w:rsidR="00562BBA" w:rsidRDefault="00562BBA" w:rsidP="00E81FA7">
      <w:pPr>
        <w:spacing w:line="100" w:lineRule="atLeast"/>
        <w:jc w:val="both"/>
        <w:rPr>
          <w:rFonts w:asciiTheme="minorHAnsi" w:hAnsiTheme="minorHAnsi" w:cs="Cambria"/>
          <w:bCs/>
          <w:color w:val="000000"/>
          <w:sz w:val="20"/>
          <w:szCs w:val="20"/>
        </w:rPr>
      </w:pPr>
    </w:p>
    <w:p w:rsidR="0083707F" w:rsidRPr="004A302D" w:rsidRDefault="004A302D" w:rsidP="00E81FA7">
      <w:pPr>
        <w:spacing w:line="100" w:lineRule="atLeast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Parte 1: Causas de la I</w:t>
      </w:r>
      <w:r w:rsidRPr="004A302D">
        <w:rPr>
          <w:b/>
          <w:bCs/>
          <w:color w:val="000000"/>
        </w:rPr>
        <w:t>ndependencia</w:t>
      </w:r>
    </w:p>
    <w:p w:rsidR="0083707F" w:rsidRPr="00420AFC" w:rsidRDefault="004A302D" w:rsidP="0083707F">
      <w:pPr>
        <w:rPr>
          <w:sz w:val="22"/>
          <w:szCs w:val="22"/>
          <w:lang w:val="es-CL"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361315</wp:posOffset>
            </wp:positionV>
            <wp:extent cx="7791450" cy="6019800"/>
            <wp:effectExtent l="19050" t="0" r="0" b="0"/>
            <wp:wrapTopAndBottom/>
            <wp:docPr id="7" name="Imagen 7" descr="http://www.curriculumenlineamineduc.cl/605/articles-23205_recurs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urriculumenlineamineduc.cl/605/articles-23205_recurso_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lang w:val="es-CL"/>
        </w:rPr>
        <w:t xml:space="preserve">INSTRUCCIONES: </w:t>
      </w:r>
      <w:r>
        <w:rPr>
          <w:lang w:val="es-CL"/>
        </w:rPr>
        <w:t>Después de ver el Video 1, o</w:t>
      </w:r>
      <w:r w:rsidR="0083707F" w:rsidRPr="004A302D">
        <w:rPr>
          <w:lang w:val="es-CL"/>
        </w:rPr>
        <w:t>bserva con atención la siguiente infografía y luego contesta las preguntas que se presentan a continuación.</w:t>
      </w:r>
    </w:p>
    <w:p w:rsidR="004A302D" w:rsidRDefault="004A302D" w:rsidP="0083707F">
      <w:pPr>
        <w:rPr>
          <w:sz w:val="22"/>
          <w:szCs w:val="22"/>
          <w:lang w:val="es-CL"/>
        </w:rPr>
      </w:pPr>
    </w:p>
    <w:p w:rsidR="0083707F" w:rsidRPr="0093549D" w:rsidRDefault="004A302D" w:rsidP="0083707F">
      <w:pPr>
        <w:rPr>
          <w:rFonts w:asciiTheme="minorHAnsi" w:hAnsiTheme="minorHAnsi" w:cstheme="minorHAnsi"/>
          <w:b/>
        </w:rPr>
      </w:pPr>
      <w:r w:rsidRPr="0093549D">
        <w:rPr>
          <w:rFonts w:asciiTheme="minorHAnsi" w:hAnsiTheme="minorHAnsi" w:cstheme="minorHAnsi"/>
          <w:b/>
          <w:lang w:val="es-CL"/>
        </w:rPr>
        <w:t>Preguntas</w:t>
      </w:r>
      <w:r w:rsidR="0083707F" w:rsidRPr="0093549D">
        <w:rPr>
          <w:rFonts w:asciiTheme="minorHAnsi" w:hAnsiTheme="minorHAnsi" w:cstheme="minorHAnsi"/>
          <w:b/>
          <w:lang w:val="es-CL"/>
        </w:rPr>
        <w:t xml:space="preserve">: </w:t>
      </w:r>
    </w:p>
    <w:p w:rsidR="00AD7978" w:rsidRPr="001606CB" w:rsidRDefault="00182CA4" w:rsidP="00EA3C59">
      <w:pPr>
        <w:pStyle w:val="Prrafodelista"/>
        <w:numPr>
          <w:ilvl w:val="0"/>
          <w:numId w:val="3"/>
        </w:numPr>
        <w:ind w:right="168"/>
        <w:jc w:val="both"/>
        <w:rPr>
          <w:rFonts w:asciiTheme="minorHAnsi" w:hAnsiTheme="minorHAnsi"/>
          <w:sz w:val="22"/>
          <w:szCs w:val="22"/>
        </w:rPr>
      </w:pPr>
      <w:r w:rsidRPr="001606CB">
        <w:rPr>
          <w:rFonts w:asciiTheme="minorHAnsi" w:hAnsiTheme="minorHAnsi"/>
          <w:sz w:val="22"/>
          <w:szCs w:val="22"/>
          <w:lang w:val="es-CL"/>
        </w:rPr>
        <w:t>O</w:t>
      </w:r>
      <w:r w:rsidR="00EA3C59" w:rsidRPr="001606CB">
        <w:rPr>
          <w:rFonts w:asciiTheme="minorHAnsi" w:hAnsiTheme="minorHAnsi"/>
          <w:sz w:val="22"/>
          <w:szCs w:val="22"/>
          <w:lang w:val="es-CL"/>
        </w:rPr>
        <w:t>rdena</w:t>
      </w:r>
      <w:r w:rsidR="0077758D">
        <w:rPr>
          <w:rFonts w:asciiTheme="minorHAnsi" w:hAnsiTheme="minorHAnsi"/>
          <w:sz w:val="22"/>
          <w:szCs w:val="22"/>
          <w:lang w:val="es-CL"/>
        </w:rPr>
        <w:t xml:space="preserve"> </w:t>
      </w:r>
      <w:r w:rsidR="00EA3C59" w:rsidRPr="001606CB">
        <w:rPr>
          <w:rFonts w:asciiTheme="minorHAnsi" w:hAnsiTheme="minorHAnsi"/>
          <w:sz w:val="22"/>
          <w:szCs w:val="22"/>
          <w:lang w:val="es-CL"/>
        </w:rPr>
        <w:t>las causas</w:t>
      </w:r>
      <w:r w:rsidR="0077758D">
        <w:rPr>
          <w:rFonts w:asciiTheme="minorHAnsi" w:hAnsiTheme="minorHAnsi"/>
          <w:sz w:val="22"/>
          <w:szCs w:val="22"/>
          <w:lang w:val="es-CL"/>
        </w:rPr>
        <w:t xml:space="preserve"> de la independencia de Chile</w:t>
      </w:r>
      <w:r w:rsidR="00F10F3F" w:rsidRPr="001606CB">
        <w:rPr>
          <w:rFonts w:asciiTheme="minorHAnsi" w:hAnsiTheme="minorHAnsi"/>
          <w:sz w:val="22"/>
          <w:szCs w:val="22"/>
          <w:lang w:val="es-CL"/>
        </w:rPr>
        <w:t xml:space="preserve"> en indirectas</w:t>
      </w:r>
      <w:r w:rsidR="004A302D">
        <w:rPr>
          <w:rFonts w:asciiTheme="minorHAnsi" w:hAnsiTheme="minorHAnsi"/>
          <w:sz w:val="22"/>
          <w:szCs w:val="22"/>
          <w:lang w:val="es-CL"/>
        </w:rPr>
        <w:t xml:space="preserve"> (situaciones que venían de tiempo antes) y directas (sucesos inmediatos que inician el proceso de independencia)</w:t>
      </w:r>
      <w:r w:rsidR="0077758D">
        <w:rPr>
          <w:rFonts w:asciiTheme="minorHAnsi" w:hAnsiTheme="minorHAnsi"/>
          <w:sz w:val="22"/>
          <w:szCs w:val="22"/>
          <w:lang w:val="es-CL"/>
        </w:rPr>
        <w:t xml:space="preserve"> en dos listas aparte.</w:t>
      </w:r>
    </w:p>
    <w:p w:rsidR="00EA3C59" w:rsidRPr="001606CB" w:rsidRDefault="00D64D68" w:rsidP="00EA3C59">
      <w:pPr>
        <w:pStyle w:val="Prrafodelista"/>
        <w:numPr>
          <w:ilvl w:val="0"/>
          <w:numId w:val="3"/>
        </w:numPr>
        <w:ind w:right="168"/>
        <w:jc w:val="both"/>
        <w:rPr>
          <w:rFonts w:asciiTheme="minorHAnsi" w:hAnsiTheme="minorHAnsi"/>
          <w:sz w:val="22"/>
          <w:szCs w:val="22"/>
        </w:rPr>
      </w:pPr>
      <w:r w:rsidRPr="001606CB">
        <w:rPr>
          <w:rFonts w:asciiTheme="minorHAnsi" w:hAnsiTheme="minorHAnsi"/>
          <w:i/>
          <w:sz w:val="22"/>
          <w:szCs w:val="22"/>
          <w:lang w:val="es-CL"/>
        </w:rPr>
        <w:t>“</w:t>
      </w:r>
      <w:r w:rsidR="00842BC8" w:rsidRPr="001606CB">
        <w:rPr>
          <w:rFonts w:asciiTheme="minorHAnsi" w:hAnsiTheme="minorHAnsi"/>
          <w:i/>
          <w:sz w:val="22"/>
          <w:szCs w:val="22"/>
          <w:lang w:val="es-CL"/>
        </w:rPr>
        <w:t>Las Reformas Borbónicas</w:t>
      </w:r>
      <w:r w:rsidR="00055B09" w:rsidRPr="001606CB">
        <w:rPr>
          <w:rFonts w:asciiTheme="minorHAnsi" w:hAnsiTheme="minorHAnsi"/>
          <w:i/>
          <w:sz w:val="22"/>
          <w:szCs w:val="22"/>
          <w:lang w:val="es-CL"/>
        </w:rPr>
        <w:t>,</w:t>
      </w:r>
      <w:r w:rsidR="00842BC8" w:rsidRPr="001606CB">
        <w:rPr>
          <w:rFonts w:asciiTheme="minorHAnsi" w:hAnsiTheme="minorHAnsi"/>
          <w:i/>
          <w:sz w:val="22"/>
          <w:szCs w:val="22"/>
          <w:lang w:val="es-CL"/>
        </w:rPr>
        <w:t xml:space="preserve"> hechas por la dinastía Borbón</w:t>
      </w:r>
      <w:r w:rsidR="00055B09" w:rsidRPr="001606CB">
        <w:rPr>
          <w:rFonts w:asciiTheme="minorHAnsi" w:hAnsiTheme="minorHAnsi"/>
          <w:i/>
          <w:sz w:val="22"/>
          <w:szCs w:val="22"/>
          <w:lang w:val="es-CL"/>
        </w:rPr>
        <w:t xml:space="preserve"> que reemplazó a los Austrias (</w:t>
      </w:r>
      <w:r w:rsidR="00317605" w:rsidRPr="001606CB">
        <w:rPr>
          <w:rFonts w:asciiTheme="minorHAnsi" w:hAnsiTheme="minorHAnsi"/>
          <w:i/>
          <w:sz w:val="22"/>
          <w:szCs w:val="22"/>
          <w:lang w:val="es-CL"/>
        </w:rPr>
        <w:t>o Hausburgo)</w:t>
      </w:r>
      <w:r w:rsidR="005C6F8B" w:rsidRPr="001606CB">
        <w:rPr>
          <w:rFonts w:asciiTheme="minorHAnsi" w:hAnsiTheme="minorHAnsi"/>
          <w:i/>
          <w:sz w:val="22"/>
          <w:szCs w:val="22"/>
          <w:lang w:val="es-CL"/>
        </w:rPr>
        <w:t>, pretendían aumentar el control de la Corona so</w:t>
      </w:r>
      <w:r w:rsidR="009B6813" w:rsidRPr="001606CB">
        <w:rPr>
          <w:rFonts w:asciiTheme="minorHAnsi" w:hAnsiTheme="minorHAnsi"/>
          <w:i/>
          <w:sz w:val="22"/>
          <w:szCs w:val="22"/>
          <w:lang w:val="es-CL"/>
        </w:rPr>
        <w:t xml:space="preserve">bre sus colonias, </w:t>
      </w:r>
      <w:r w:rsidR="00C04EE3" w:rsidRPr="001606CB">
        <w:rPr>
          <w:rFonts w:asciiTheme="minorHAnsi" w:hAnsiTheme="minorHAnsi"/>
          <w:i/>
          <w:sz w:val="22"/>
          <w:szCs w:val="22"/>
          <w:lang w:val="es-CL"/>
        </w:rPr>
        <w:t>cautelando</w:t>
      </w:r>
      <w:r w:rsidR="005C6F8B" w:rsidRPr="001606CB">
        <w:rPr>
          <w:rFonts w:asciiTheme="minorHAnsi" w:hAnsiTheme="minorHAnsi"/>
          <w:i/>
          <w:sz w:val="22"/>
          <w:szCs w:val="22"/>
          <w:lang w:val="es-CL"/>
        </w:rPr>
        <w:t xml:space="preserve"> su comercio, aumentando la presencia de </w:t>
      </w:r>
      <w:r w:rsidR="00317605" w:rsidRPr="001606CB">
        <w:rPr>
          <w:rFonts w:asciiTheme="minorHAnsi" w:hAnsiTheme="minorHAnsi"/>
          <w:i/>
          <w:sz w:val="22"/>
          <w:szCs w:val="22"/>
          <w:lang w:val="es-CL"/>
        </w:rPr>
        <w:t xml:space="preserve">españoles </w:t>
      </w:r>
      <w:r w:rsidR="005C6F8B" w:rsidRPr="001606CB">
        <w:rPr>
          <w:rFonts w:asciiTheme="minorHAnsi" w:hAnsiTheme="minorHAnsi"/>
          <w:i/>
          <w:sz w:val="22"/>
          <w:szCs w:val="22"/>
          <w:lang w:val="es-CL"/>
        </w:rPr>
        <w:t>peninsulares en las colonias y dándoles más poder, desplazando a segundo plano a los criollos</w:t>
      </w:r>
      <w:r w:rsidRPr="001606CB">
        <w:rPr>
          <w:rFonts w:asciiTheme="minorHAnsi" w:hAnsiTheme="minorHAnsi"/>
          <w:i/>
          <w:sz w:val="22"/>
          <w:szCs w:val="22"/>
          <w:lang w:val="es-CL"/>
        </w:rPr>
        <w:t>.”</w:t>
      </w:r>
      <w:r w:rsidR="00267CEB" w:rsidRPr="001606CB">
        <w:rPr>
          <w:rFonts w:asciiTheme="minorHAnsi" w:hAnsiTheme="minorHAnsi"/>
          <w:sz w:val="22"/>
          <w:szCs w:val="22"/>
          <w:lang w:val="es-CL"/>
        </w:rPr>
        <w:t xml:space="preserve"> ¿Qué causas de las mencionadas en la infografía pueden relacionarse con las Reformas Borbónicas?</w:t>
      </w:r>
      <w:r w:rsidR="000C1EE5">
        <w:rPr>
          <w:rFonts w:asciiTheme="minorHAnsi" w:hAnsiTheme="minorHAnsi"/>
          <w:sz w:val="22"/>
          <w:szCs w:val="22"/>
          <w:lang w:val="es-CL"/>
        </w:rPr>
        <w:t xml:space="preserve"> (4pts)</w:t>
      </w:r>
    </w:p>
    <w:p w:rsidR="00267CEB" w:rsidRPr="001606CB" w:rsidRDefault="00B10BAF" w:rsidP="00EA3C59">
      <w:pPr>
        <w:pStyle w:val="Prrafodelista"/>
        <w:numPr>
          <w:ilvl w:val="0"/>
          <w:numId w:val="3"/>
        </w:numPr>
        <w:ind w:right="168"/>
        <w:jc w:val="both"/>
        <w:rPr>
          <w:rFonts w:asciiTheme="minorHAnsi" w:hAnsiTheme="minorHAnsi"/>
          <w:sz w:val="22"/>
          <w:szCs w:val="22"/>
        </w:rPr>
      </w:pPr>
      <w:r w:rsidRPr="001606CB">
        <w:rPr>
          <w:rFonts w:asciiTheme="minorHAnsi" w:hAnsiTheme="minorHAnsi"/>
          <w:sz w:val="22"/>
          <w:szCs w:val="22"/>
          <w:lang w:val="es-CL"/>
        </w:rPr>
        <w:t>¿Qué fueron las “Juntas de Gobierno”</w:t>
      </w:r>
      <w:r w:rsidR="001606CB" w:rsidRPr="001606CB">
        <w:rPr>
          <w:rFonts w:asciiTheme="minorHAnsi" w:hAnsiTheme="minorHAnsi"/>
          <w:sz w:val="22"/>
          <w:szCs w:val="22"/>
          <w:lang w:val="es-CL"/>
        </w:rPr>
        <w:t xml:space="preserve"> y cuáles fueron las dos posturas entre los criollos frente a estas juntas?</w:t>
      </w:r>
      <w:r w:rsidR="000C1EE5">
        <w:rPr>
          <w:rFonts w:asciiTheme="minorHAnsi" w:hAnsiTheme="minorHAnsi"/>
          <w:sz w:val="22"/>
          <w:szCs w:val="22"/>
          <w:lang w:val="es-CL"/>
        </w:rPr>
        <w:t xml:space="preserve"> (4pts)</w:t>
      </w:r>
    </w:p>
    <w:p w:rsidR="001606CB" w:rsidRPr="004A302D" w:rsidRDefault="00C13386" w:rsidP="00EA3C59">
      <w:pPr>
        <w:pStyle w:val="Prrafodelista"/>
        <w:numPr>
          <w:ilvl w:val="0"/>
          <w:numId w:val="3"/>
        </w:numPr>
        <w:ind w:right="16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Con la formación de la Primera Junta de Gobierno en </w:t>
      </w:r>
      <w:r w:rsidR="00E81FA7">
        <w:rPr>
          <w:rFonts w:asciiTheme="minorHAnsi" w:hAnsiTheme="minorHAnsi"/>
          <w:sz w:val="22"/>
          <w:szCs w:val="22"/>
          <w:lang w:val="es-CL"/>
        </w:rPr>
        <w:t>Chile se inicia la etapa de la</w:t>
      </w:r>
      <w:r>
        <w:rPr>
          <w:rFonts w:asciiTheme="minorHAnsi" w:hAnsiTheme="minorHAnsi"/>
          <w:sz w:val="22"/>
          <w:szCs w:val="22"/>
          <w:lang w:val="es-CL"/>
        </w:rPr>
        <w:t xml:space="preserve"> “Patria Vieja”</w:t>
      </w:r>
      <w:r w:rsidR="003334AB">
        <w:rPr>
          <w:rFonts w:asciiTheme="minorHAnsi" w:hAnsiTheme="minorHAnsi"/>
          <w:sz w:val="22"/>
          <w:szCs w:val="22"/>
          <w:lang w:val="es-CL"/>
        </w:rPr>
        <w:t xml:space="preserve">, durante la cuál se dicta el primer Reglamento Constitucional </w:t>
      </w:r>
      <w:r w:rsidR="002C144E">
        <w:rPr>
          <w:rFonts w:asciiTheme="minorHAnsi" w:hAnsiTheme="minorHAnsi"/>
          <w:sz w:val="22"/>
          <w:szCs w:val="22"/>
          <w:lang w:val="es-CL"/>
        </w:rPr>
        <w:t xml:space="preserve">(1812) </w:t>
      </w:r>
      <w:r w:rsidR="00997734">
        <w:rPr>
          <w:rFonts w:asciiTheme="minorHAnsi" w:hAnsiTheme="minorHAnsi"/>
          <w:sz w:val="22"/>
          <w:szCs w:val="22"/>
          <w:lang w:val="es-CL"/>
        </w:rPr>
        <w:t>que establece la soberanía popular de los chilenos frente a los peninsulares. ¿</w:t>
      </w:r>
      <w:r w:rsidR="00E81FA7">
        <w:rPr>
          <w:rFonts w:asciiTheme="minorHAnsi" w:hAnsiTheme="minorHAnsi"/>
          <w:sz w:val="22"/>
          <w:szCs w:val="22"/>
          <w:lang w:val="es-CL"/>
        </w:rPr>
        <w:t>Con cuál de</w:t>
      </w:r>
      <w:r w:rsidR="00997734">
        <w:rPr>
          <w:rFonts w:asciiTheme="minorHAnsi" w:hAnsiTheme="minorHAnsi"/>
          <w:sz w:val="22"/>
          <w:szCs w:val="22"/>
          <w:lang w:val="es-CL"/>
        </w:rPr>
        <w:t xml:space="preserve"> las causas mencionadas</w:t>
      </w:r>
      <w:r w:rsidR="00E81FA7">
        <w:rPr>
          <w:rFonts w:asciiTheme="minorHAnsi" w:hAnsiTheme="minorHAnsi"/>
          <w:sz w:val="22"/>
          <w:szCs w:val="22"/>
          <w:lang w:val="es-CL"/>
        </w:rPr>
        <w:t xml:space="preserve"> en la infografía relacionas esto? Justifica. (4pts)</w:t>
      </w:r>
    </w:p>
    <w:p w:rsidR="004A302D" w:rsidRDefault="004A302D" w:rsidP="004A302D">
      <w:pPr>
        <w:ind w:right="168"/>
        <w:jc w:val="both"/>
        <w:rPr>
          <w:rFonts w:asciiTheme="minorHAnsi" w:hAnsiTheme="minorHAnsi"/>
          <w:sz w:val="22"/>
          <w:szCs w:val="22"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93549D" w:rsidRDefault="0093549D" w:rsidP="004A302D">
      <w:pPr>
        <w:ind w:right="168"/>
        <w:jc w:val="both"/>
        <w:rPr>
          <w:b/>
        </w:rPr>
      </w:pPr>
    </w:p>
    <w:p w:rsidR="004A302D" w:rsidRDefault="004A302D" w:rsidP="004A302D">
      <w:pPr>
        <w:ind w:right="168"/>
        <w:jc w:val="both"/>
        <w:rPr>
          <w:b/>
        </w:rPr>
      </w:pPr>
      <w:r w:rsidRPr="004A302D">
        <w:rPr>
          <w:b/>
        </w:rPr>
        <w:t>Parte 2: El Proceso de Independencia</w:t>
      </w:r>
    </w:p>
    <w:p w:rsidR="004A302D" w:rsidRPr="00420AFC" w:rsidRDefault="004A302D" w:rsidP="004A302D">
      <w:pPr>
        <w:rPr>
          <w:sz w:val="22"/>
          <w:szCs w:val="22"/>
        </w:rPr>
      </w:pPr>
      <w:r w:rsidRPr="00420AFC">
        <w:rPr>
          <w:b/>
          <w:sz w:val="22"/>
          <w:szCs w:val="22"/>
          <w:lang w:val="es-CL"/>
        </w:rPr>
        <w:t>I</w:t>
      </w:r>
      <w:r>
        <w:rPr>
          <w:b/>
          <w:sz w:val="22"/>
          <w:szCs w:val="22"/>
          <w:lang w:val="es-CL"/>
        </w:rPr>
        <w:t>NSTRUCCIONES: Lee los siguientes fragmentos y luego desarrolla las actividades que se presentan a continuación:</w:t>
      </w:r>
    </w:p>
    <w:p w:rsidR="004A302D" w:rsidRDefault="004A302D" w:rsidP="004A302D">
      <w:pPr>
        <w:ind w:right="168"/>
        <w:jc w:val="both"/>
        <w:rPr>
          <w:b/>
        </w:rPr>
      </w:pPr>
    </w:p>
    <w:p w:rsidR="0093549D" w:rsidRPr="00E03982" w:rsidRDefault="0093549D" w:rsidP="00EB61D2">
      <w:pPr>
        <w:jc w:val="both"/>
        <w:rPr>
          <w:rFonts w:ascii="Garamond" w:hAnsi="Garamond" w:cstheme="minorHAnsi"/>
          <w:b/>
          <w:color w:val="000000"/>
          <w:shd w:val="clear" w:color="auto" w:fill="FFFFFF"/>
        </w:rPr>
      </w:pPr>
      <w:r w:rsidRPr="00E03982">
        <w:rPr>
          <w:rFonts w:ascii="Garamond" w:hAnsi="Garamond" w:cstheme="minorHAnsi"/>
          <w:b/>
          <w:color w:val="000000"/>
          <w:shd w:val="clear" w:color="auto" w:fill="FFFFFF"/>
        </w:rPr>
        <w:t>-NAPOLEÓN INVADE ESPAÑA.</w:t>
      </w:r>
    </w:p>
    <w:p w:rsidR="0093549D" w:rsidRPr="00640F58" w:rsidRDefault="0093549D" w:rsidP="00EB61D2">
      <w:pPr>
        <w:ind w:firstLine="708"/>
        <w:jc w:val="both"/>
        <w:rPr>
          <w:rFonts w:cstheme="minorHAnsi"/>
          <w:color w:val="000000"/>
          <w:shd w:val="clear" w:color="auto" w:fill="FFFFFF"/>
        </w:rPr>
      </w:pPr>
      <w:r w:rsidRPr="00640F58">
        <w:rPr>
          <w:rFonts w:cstheme="minorHAnsi"/>
          <w:b/>
          <w:color w:val="000000"/>
          <w:shd w:val="clear" w:color="auto" w:fill="FFFFFF"/>
        </w:rPr>
        <w:t>La independencia de Chile se enmarca dentro del proceso independista que sacudió a toda la América Hispana en la misma época</w:t>
      </w:r>
      <w:r w:rsidRPr="00640F58">
        <w:rPr>
          <w:rFonts w:cstheme="minorHAnsi"/>
          <w:color w:val="000000"/>
          <w:shd w:val="clear" w:color="auto" w:fill="FFFFFF"/>
        </w:rPr>
        <w:t xml:space="preserve">, puesto que los mismos acontecimientos (como la invasión de Napoleón a España en 1808 y la cautividad del rey </w:t>
      </w:r>
      <w:r>
        <w:rPr>
          <w:rFonts w:cstheme="minorHAnsi"/>
          <w:color w:val="000000"/>
          <w:shd w:val="clear" w:color="auto" w:fill="FFFFFF"/>
        </w:rPr>
        <w:t xml:space="preserve">español </w:t>
      </w:r>
      <w:r w:rsidRPr="00640F58">
        <w:rPr>
          <w:rFonts w:cstheme="minorHAnsi"/>
          <w:color w:val="000000"/>
          <w:shd w:val="clear" w:color="auto" w:fill="FFFFFF"/>
        </w:rPr>
        <w:t>Fernando VII) afectaban a todo el imper</w:t>
      </w:r>
      <w:r>
        <w:rPr>
          <w:rFonts w:cstheme="minorHAnsi"/>
          <w:color w:val="000000"/>
          <w:shd w:val="clear" w:color="auto" w:fill="FFFFFF"/>
        </w:rPr>
        <w:t>io español. En España, u</w:t>
      </w:r>
      <w:r w:rsidRPr="00640F58">
        <w:rPr>
          <w:rFonts w:cstheme="minorHAnsi"/>
          <w:color w:val="000000"/>
          <w:shd w:val="clear" w:color="auto" w:fill="FFFFFF"/>
        </w:rPr>
        <w:t xml:space="preserve">n grupo de españoles que aún se mantenían libres, </w:t>
      </w:r>
      <w:r>
        <w:rPr>
          <w:rFonts w:cstheme="minorHAnsi"/>
          <w:color w:val="000000"/>
          <w:shd w:val="clear" w:color="auto" w:fill="FFFFFF"/>
        </w:rPr>
        <w:t>intentó</w:t>
      </w:r>
      <w:r w:rsidRPr="00640F58">
        <w:rPr>
          <w:rFonts w:cstheme="minorHAnsi"/>
          <w:color w:val="000000"/>
          <w:shd w:val="clear" w:color="auto" w:fill="FFFFFF"/>
        </w:rPr>
        <w:t xml:space="preserve"> organizar el imperio español (Cortes de Cádiz), pero las colonias no reconocieron su autoridad</w:t>
      </w:r>
      <w:r>
        <w:rPr>
          <w:rFonts w:cstheme="minorHAnsi"/>
          <w:color w:val="000000"/>
          <w:shd w:val="clear" w:color="auto" w:fill="FFFFFF"/>
        </w:rPr>
        <w:t>. E</w:t>
      </w:r>
      <w:r w:rsidRPr="00640F58">
        <w:rPr>
          <w:rFonts w:cstheme="minorHAnsi"/>
          <w:color w:val="000000"/>
          <w:shd w:val="clear" w:color="auto" w:fill="FFFFFF"/>
        </w:rPr>
        <w:t>n cambio, comenzaron a instalar Juntas de Gobierno propias.</w:t>
      </w:r>
    </w:p>
    <w:p w:rsidR="0093549D" w:rsidRDefault="0093549D" w:rsidP="00EB61D2">
      <w:pPr>
        <w:ind w:firstLine="708"/>
        <w:jc w:val="both"/>
        <w:rPr>
          <w:rFonts w:cstheme="minorHAnsi"/>
          <w:color w:val="000000"/>
          <w:shd w:val="clear" w:color="auto" w:fill="FFFFFF"/>
        </w:rPr>
      </w:pPr>
      <w:r w:rsidRPr="00216518">
        <w:rPr>
          <w:rFonts w:cstheme="minorHAnsi"/>
          <w:b/>
          <w:color w:val="000000"/>
          <w:shd w:val="clear" w:color="auto" w:fill="FFFFFF"/>
        </w:rPr>
        <w:t>En Chile esto ocurrió en 1810</w:t>
      </w:r>
      <w:r w:rsidRPr="00640F58">
        <w:rPr>
          <w:rFonts w:cstheme="minorHAnsi"/>
          <w:color w:val="000000"/>
          <w:shd w:val="clear" w:color="auto" w:fill="FFFFFF"/>
        </w:rPr>
        <w:t>, con la constitución de la Primera Junta de Gobierno el 18 de Septiembre, la cu</w:t>
      </w:r>
      <w:r>
        <w:rPr>
          <w:rFonts w:cstheme="minorHAnsi"/>
          <w:color w:val="000000"/>
          <w:shd w:val="clear" w:color="auto" w:fill="FFFFFF"/>
        </w:rPr>
        <w:t>a</w:t>
      </w:r>
      <w:r w:rsidRPr="00640F58">
        <w:rPr>
          <w:rFonts w:cstheme="minorHAnsi"/>
          <w:color w:val="000000"/>
          <w:shd w:val="clear" w:color="auto" w:fill="FFFFFF"/>
        </w:rPr>
        <w:t>l decía seguir el ejemplo de las Cortes de Cádiz, en el sentido de administrar</w:t>
      </w:r>
      <w:r>
        <w:rPr>
          <w:rFonts w:cstheme="minorHAnsi"/>
          <w:color w:val="000000"/>
          <w:shd w:val="clear" w:color="auto" w:fill="FFFFFF"/>
        </w:rPr>
        <w:t xml:space="preserve"> el territorio a nombre del Rey</w:t>
      </w:r>
      <w:r w:rsidRPr="00640F58">
        <w:rPr>
          <w:rFonts w:cstheme="minorHAnsi"/>
          <w:color w:val="000000"/>
          <w:shd w:val="clear" w:color="auto" w:fill="FFFFFF"/>
        </w:rPr>
        <w:t xml:space="preserve"> </w:t>
      </w:r>
      <w:r>
        <w:rPr>
          <w:rFonts w:cstheme="minorHAnsi"/>
          <w:color w:val="000000"/>
          <w:shd w:val="clear" w:color="auto" w:fill="FFFFFF"/>
        </w:rPr>
        <w:t>“</w:t>
      </w:r>
      <w:r w:rsidRPr="00640F58">
        <w:rPr>
          <w:rFonts w:cstheme="minorHAnsi"/>
          <w:color w:val="000000"/>
          <w:shd w:val="clear" w:color="auto" w:fill="FFFFFF"/>
        </w:rPr>
        <w:t>mientras éste</w:t>
      </w:r>
      <w:r>
        <w:rPr>
          <w:rFonts w:cstheme="minorHAnsi"/>
          <w:color w:val="000000"/>
          <w:shd w:val="clear" w:color="auto" w:fill="FFFFFF"/>
        </w:rPr>
        <w:t xml:space="preserve"> se encontrase prisionero”</w:t>
      </w:r>
      <w:r w:rsidRPr="00640F58">
        <w:rPr>
          <w:rFonts w:cstheme="minorHAnsi"/>
          <w:color w:val="000000"/>
          <w:shd w:val="clear" w:color="auto" w:fill="FFFFFF"/>
        </w:rPr>
        <w:t xml:space="preserve">. Con esto comienza la </w:t>
      </w:r>
      <w:r w:rsidRPr="00640F58">
        <w:rPr>
          <w:rFonts w:cstheme="minorHAnsi"/>
          <w:b/>
          <w:color w:val="000000"/>
          <w:shd w:val="clear" w:color="auto" w:fill="FFFFFF"/>
        </w:rPr>
        <w:t>Patria Vieja</w:t>
      </w:r>
      <w:r w:rsidRPr="00640F58">
        <w:rPr>
          <w:rFonts w:cstheme="minorHAnsi"/>
          <w:color w:val="000000"/>
          <w:shd w:val="clear" w:color="auto" w:fill="FFFFFF"/>
        </w:rPr>
        <w:t>.</w:t>
      </w:r>
    </w:p>
    <w:p w:rsidR="0093549D" w:rsidRDefault="0093549D" w:rsidP="00EB61D2">
      <w:pPr>
        <w:ind w:firstLine="708"/>
        <w:jc w:val="both"/>
        <w:rPr>
          <w:rFonts w:cstheme="minorHAnsi"/>
          <w:color w:val="000000"/>
          <w:shd w:val="clear" w:color="auto" w:fill="FFFFFF"/>
        </w:rPr>
      </w:pPr>
    </w:p>
    <w:p w:rsidR="0093549D" w:rsidRPr="00E03982" w:rsidRDefault="0093549D" w:rsidP="00EB61D2">
      <w:pPr>
        <w:jc w:val="both"/>
        <w:rPr>
          <w:rFonts w:ascii="Garamond" w:hAnsi="Garamond" w:cstheme="minorHAnsi"/>
          <w:b/>
          <w:color w:val="000000"/>
          <w:shd w:val="clear" w:color="auto" w:fill="FFFFFF"/>
        </w:rPr>
      </w:pPr>
      <w:r w:rsidRPr="00E03982">
        <w:rPr>
          <w:rFonts w:ascii="Garamond" w:hAnsi="Garamond" w:cstheme="minorHAnsi"/>
          <w:b/>
          <w:color w:val="000000"/>
          <w:shd w:val="clear" w:color="auto" w:fill="FFFFFF"/>
        </w:rPr>
        <w:t>-LA REACCIÓN DE LOS CRIOLLOS</w:t>
      </w:r>
    </w:p>
    <w:p w:rsidR="0093549D" w:rsidRPr="00640F58" w:rsidRDefault="0093549D" w:rsidP="00EB61D2">
      <w:pPr>
        <w:ind w:firstLine="708"/>
        <w:jc w:val="both"/>
        <w:rPr>
          <w:rFonts w:cstheme="minorHAnsi"/>
          <w:color w:val="000000"/>
          <w:shd w:val="clear" w:color="auto" w:fill="FFFFFF"/>
        </w:rPr>
      </w:pPr>
      <w:r w:rsidRPr="00640F58">
        <w:rPr>
          <w:rFonts w:cstheme="minorHAnsi"/>
          <w:color w:val="000000"/>
          <w:shd w:val="clear" w:color="auto" w:fill="FFFFFF"/>
        </w:rPr>
        <w:t xml:space="preserve">Los </w:t>
      </w:r>
      <w:r w:rsidRPr="00216518">
        <w:rPr>
          <w:rFonts w:cstheme="minorHAnsi"/>
          <w:b/>
          <w:color w:val="000000"/>
          <w:shd w:val="clear" w:color="auto" w:fill="FFFFFF"/>
        </w:rPr>
        <w:t>criollos</w:t>
      </w:r>
      <w:r w:rsidRPr="00640F58">
        <w:rPr>
          <w:rFonts w:cstheme="minorHAnsi"/>
          <w:color w:val="000000"/>
          <w:shd w:val="clear" w:color="auto" w:fill="FFFFFF"/>
        </w:rPr>
        <w:t xml:space="preserve">, que eran el único sector social que participaba </w:t>
      </w:r>
      <w:r>
        <w:rPr>
          <w:rFonts w:cstheme="minorHAnsi"/>
          <w:color w:val="000000"/>
          <w:shd w:val="clear" w:color="auto" w:fill="FFFFFF"/>
        </w:rPr>
        <w:t xml:space="preserve">ampliamente </w:t>
      </w:r>
      <w:r w:rsidRPr="00640F58">
        <w:rPr>
          <w:rFonts w:cstheme="minorHAnsi"/>
          <w:color w:val="000000"/>
          <w:shd w:val="clear" w:color="auto" w:fill="FFFFFF"/>
        </w:rPr>
        <w:t xml:space="preserve">en los cabildos (reuniones), </w:t>
      </w:r>
      <w:r>
        <w:rPr>
          <w:rFonts w:cstheme="minorHAnsi"/>
          <w:color w:val="000000"/>
          <w:shd w:val="clear" w:color="auto" w:fill="FFFFFF"/>
        </w:rPr>
        <w:t>se sentían discriminados por el sistema colonial</w:t>
      </w:r>
      <w:r w:rsidRPr="00640F58">
        <w:rPr>
          <w:rFonts w:cstheme="minorHAnsi"/>
          <w:color w:val="000000"/>
          <w:shd w:val="clear" w:color="auto" w:fill="FFFFFF"/>
        </w:rPr>
        <w:t>,</w:t>
      </w:r>
      <w:r>
        <w:rPr>
          <w:rFonts w:cstheme="minorHAnsi"/>
          <w:color w:val="000000"/>
          <w:shd w:val="clear" w:color="auto" w:fill="FFFFFF"/>
        </w:rPr>
        <w:t xml:space="preserve"> pero </w:t>
      </w:r>
      <w:r w:rsidRPr="00640F58">
        <w:rPr>
          <w:rFonts w:cstheme="minorHAnsi"/>
          <w:color w:val="000000"/>
          <w:shd w:val="clear" w:color="auto" w:fill="FFFFFF"/>
        </w:rPr>
        <w:t xml:space="preserve">estaban divididos acerca de la mejor actitud a tomar. Los </w:t>
      </w:r>
      <w:r w:rsidRPr="001220D0">
        <w:rPr>
          <w:rFonts w:cstheme="minorHAnsi"/>
          <w:b/>
          <w:color w:val="000000"/>
          <w:shd w:val="clear" w:color="auto" w:fill="FFFFFF"/>
        </w:rPr>
        <w:t xml:space="preserve">exaltados </w:t>
      </w:r>
      <w:r w:rsidRPr="00640F58">
        <w:rPr>
          <w:rFonts w:cstheme="minorHAnsi"/>
          <w:color w:val="000000"/>
          <w:shd w:val="clear" w:color="auto" w:fill="FFFFFF"/>
        </w:rPr>
        <w:t xml:space="preserve">pretendían lograr la total independencia lo más pronto posible. En  cambio, los </w:t>
      </w:r>
      <w:r w:rsidRPr="001220D0">
        <w:rPr>
          <w:rFonts w:cstheme="minorHAnsi"/>
          <w:b/>
          <w:color w:val="000000"/>
          <w:shd w:val="clear" w:color="auto" w:fill="FFFFFF"/>
        </w:rPr>
        <w:t>moderados</w:t>
      </w:r>
      <w:r>
        <w:rPr>
          <w:rFonts w:cstheme="minorHAnsi"/>
          <w:b/>
          <w:color w:val="000000"/>
          <w:shd w:val="clear" w:color="auto" w:fill="FFFFFF"/>
        </w:rPr>
        <w:t xml:space="preserve"> </w:t>
      </w:r>
      <w:r w:rsidRPr="00640F58">
        <w:rPr>
          <w:rFonts w:cstheme="minorHAnsi"/>
          <w:color w:val="000000"/>
          <w:shd w:val="clear" w:color="auto" w:fill="FFFFFF"/>
        </w:rPr>
        <w:t xml:space="preserve">no querían grandes cambios y preferían esperar </w:t>
      </w:r>
      <w:r>
        <w:rPr>
          <w:rFonts w:cstheme="minorHAnsi"/>
          <w:color w:val="000000"/>
          <w:shd w:val="clear" w:color="auto" w:fill="FFFFFF"/>
        </w:rPr>
        <w:t>a ver qué</w:t>
      </w:r>
      <w:r w:rsidRPr="00640F58">
        <w:rPr>
          <w:rFonts w:cstheme="minorHAnsi"/>
          <w:color w:val="000000"/>
          <w:shd w:val="clear" w:color="auto" w:fill="FFFFFF"/>
        </w:rPr>
        <w:t xml:space="preserve"> pasaba.</w:t>
      </w:r>
    </w:p>
    <w:p w:rsidR="0093549D" w:rsidRDefault="00EB61D2" w:rsidP="00EB61D2">
      <w:pPr>
        <w:jc w:val="both"/>
        <w:rPr>
          <w:rFonts w:cstheme="minorHAnsi"/>
          <w:color w:val="000000"/>
          <w:shd w:val="clear" w:color="auto" w:fill="FFFFFF"/>
        </w:rPr>
      </w:pPr>
      <w:r>
        <w:rPr>
          <w:rFonts w:cstheme="minorHAnsi"/>
          <w:noProof/>
          <w:color w:val="000000"/>
          <w:lang w:val="es-MX"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442595</wp:posOffset>
            </wp:positionV>
            <wp:extent cx="1609725" cy="2057400"/>
            <wp:effectExtent l="19050" t="0" r="9525" b="0"/>
            <wp:wrapSquare wrapText="bothSides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49D" w:rsidRPr="00640F58">
        <w:rPr>
          <w:rFonts w:cstheme="minorHAnsi"/>
          <w:color w:val="000000"/>
          <w:shd w:val="clear" w:color="auto" w:fill="FFFFFF"/>
        </w:rPr>
        <w:tab/>
      </w:r>
      <w:r w:rsidR="0093549D">
        <w:rPr>
          <w:rFonts w:cstheme="minorHAnsi"/>
          <w:color w:val="000000"/>
          <w:shd w:val="clear" w:color="auto" w:fill="FFFFFF"/>
        </w:rPr>
        <w:t>Luego de la Junta de 1810, e</w:t>
      </w:r>
      <w:r w:rsidR="0093549D" w:rsidRPr="00640F58">
        <w:rPr>
          <w:rFonts w:cstheme="minorHAnsi"/>
          <w:color w:val="000000"/>
          <w:shd w:val="clear" w:color="auto" w:fill="FFFFFF"/>
        </w:rPr>
        <w:t>n 1812 asume el poder</w:t>
      </w:r>
      <w:r w:rsidR="0093549D">
        <w:rPr>
          <w:rFonts w:cstheme="minorHAnsi"/>
          <w:color w:val="000000"/>
          <w:shd w:val="clear" w:color="auto" w:fill="FFFFFF"/>
        </w:rPr>
        <w:t xml:space="preserve"> en Chile</w:t>
      </w:r>
      <w:r w:rsidR="0093549D" w:rsidRPr="00640F58">
        <w:rPr>
          <w:rFonts w:cstheme="minorHAnsi"/>
          <w:color w:val="000000"/>
          <w:shd w:val="clear" w:color="auto" w:fill="FFFFFF"/>
        </w:rPr>
        <w:t xml:space="preserve"> José Miguel Carrera e impulsa extensas reformas, crea los primeros emblemas patrios y, aunque sigue reconociendo la soberanía del rey; </w:t>
      </w:r>
      <w:r w:rsidR="0093549D" w:rsidRPr="001220D0">
        <w:rPr>
          <w:rFonts w:cstheme="minorHAnsi"/>
          <w:b/>
          <w:color w:val="000000"/>
          <w:shd w:val="clear" w:color="auto" w:fill="FFFFFF"/>
        </w:rPr>
        <w:t>en la práctica el país es independiente de</w:t>
      </w:r>
      <w:r w:rsidR="0093549D">
        <w:rPr>
          <w:rFonts w:cstheme="minorHAnsi"/>
          <w:b/>
          <w:color w:val="000000"/>
          <w:shd w:val="clear" w:color="auto" w:fill="FFFFFF"/>
        </w:rPr>
        <w:t xml:space="preserve"> España</w:t>
      </w:r>
      <w:r w:rsidR="0093549D" w:rsidRPr="00640F58">
        <w:rPr>
          <w:rFonts w:cstheme="minorHAnsi"/>
          <w:color w:val="000000"/>
          <w:shd w:val="clear" w:color="auto" w:fill="FFFFFF"/>
        </w:rPr>
        <w:t>.</w:t>
      </w:r>
    </w:p>
    <w:p w:rsidR="0093549D" w:rsidRDefault="0093549D" w:rsidP="00EB61D2">
      <w:pPr>
        <w:jc w:val="both"/>
        <w:rPr>
          <w:rFonts w:cstheme="minorHAnsi"/>
          <w:color w:val="000000"/>
          <w:shd w:val="clear" w:color="auto" w:fill="FFFFFF"/>
        </w:rPr>
      </w:pPr>
    </w:p>
    <w:p w:rsidR="0093549D" w:rsidRPr="00507ACF" w:rsidRDefault="0093549D" w:rsidP="00EB61D2">
      <w:pPr>
        <w:jc w:val="both"/>
        <w:rPr>
          <w:rFonts w:ascii="Garamond" w:hAnsi="Garamond" w:cstheme="minorHAnsi"/>
          <w:color w:val="000000"/>
          <w:shd w:val="clear" w:color="auto" w:fill="FFFFFF"/>
        </w:rPr>
      </w:pPr>
      <w:r w:rsidRPr="00507ACF">
        <w:rPr>
          <w:rFonts w:ascii="Garamond" w:hAnsi="Garamond" w:cstheme="minorHAnsi"/>
          <w:b/>
          <w:color w:val="000000"/>
          <w:shd w:val="clear" w:color="auto" w:fill="FFFFFF"/>
        </w:rPr>
        <w:t>-EL REGRESO DEL REY</w:t>
      </w:r>
    </w:p>
    <w:p w:rsidR="0093549D" w:rsidRDefault="0093549D" w:rsidP="00EB61D2">
      <w:pPr>
        <w:jc w:val="both"/>
      </w:pPr>
      <w:r>
        <w:tab/>
      </w:r>
      <w:r w:rsidRPr="0093549D">
        <w:rPr>
          <w:b/>
        </w:rPr>
        <w:t>La liberación y el regreso al poder del Rey</w:t>
      </w:r>
      <w:r w:rsidRPr="00640F58">
        <w:t xml:space="preserve"> Fernando VII en 1813 significó un freno a las aspiraciones inde</w:t>
      </w:r>
      <w:r>
        <w:t>pendentistas. Un</w:t>
      </w:r>
      <w:r w:rsidRPr="00640F58">
        <w:t xml:space="preserve"> </w:t>
      </w:r>
      <w:r w:rsidRPr="0093549D">
        <w:rPr>
          <w:b/>
        </w:rPr>
        <w:t>ejército realista</w:t>
      </w:r>
      <w:r w:rsidRPr="00640F58">
        <w:t xml:space="preserve"> a cargo de Mariano Osorio, derrotó a los patriotas en la Batalla de Rancagua, en 1814. Esto, facilitado por las divisiones entre Carrera y O’higgins. Así se inicia la </w:t>
      </w:r>
      <w:r w:rsidRPr="00640F58">
        <w:rPr>
          <w:b/>
        </w:rPr>
        <w:t>Reconquista</w:t>
      </w:r>
      <w:r w:rsidRPr="00640F58">
        <w:t>, época durante la cu</w:t>
      </w:r>
      <w:r>
        <w:t>a</w:t>
      </w:r>
      <w:r w:rsidRPr="00640F58">
        <w:t xml:space="preserve">l los patriotas se retiran a Argentina a formar el </w:t>
      </w:r>
      <w:r w:rsidRPr="0093549D">
        <w:rPr>
          <w:b/>
        </w:rPr>
        <w:t>Ejército Libertador de los Andes</w:t>
      </w:r>
      <w:r w:rsidRPr="00640F58">
        <w:t>. Los que no pueden huir son perseguidos y exiliados o se unen a las montoneras patriotas (grupos de guerrilleros) dirigidas por Manuel Rodríguez.</w:t>
      </w:r>
    </w:p>
    <w:p w:rsidR="0093549D" w:rsidRPr="00640F58" w:rsidRDefault="0093549D" w:rsidP="00EB61D2">
      <w:pPr>
        <w:jc w:val="both"/>
      </w:pPr>
    </w:p>
    <w:p w:rsidR="0093549D" w:rsidRPr="00E03982" w:rsidRDefault="0093549D" w:rsidP="00EB61D2">
      <w:pPr>
        <w:jc w:val="both"/>
        <w:rPr>
          <w:rFonts w:ascii="Garamond" w:hAnsi="Garamond"/>
          <w:b/>
        </w:rPr>
      </w:pPr>
      <w:r w:rsidRPr="00E03982">
        <w:rPr>
          <w:rFonts w:ascii="Garamond" w:hAnsi="Garamond"/>
          <w:b/>
        </w:rPr>
        <w:t>-CONTRAATAQUE DE LOS CRIOLLOS</w:t>
      </w:r>
    </w:p>
    <w:p w:rsidR="0093549D" w:rsidRDefault="0093549D" w:rsidP="00EB61D2">
      <w:pPr>
        <w:jc w:val="both"/>
      </w:pPr>
      <w:r w:rsidRPr="00640F58">
        <w:tab/>
        <w:t xml:space="preserve">La corona española no fue capaz de mantener el control de las colonias por mucho tiempo. En 1817 el </w:t>
      </w:r>
      <w:r w:rsidRPr="00F26796">
        <w:rPr>
          <w:b/>
        </w:rPr>
        <w:t>Ejército libertador de los Andes</w:t>
      </w:r>
      <w:r w:rsidRPr="00640F58">
        <w:t>, dirigido por el argentino José de San Martín, y por Bernardo O’higgins, atraviesa la cordillera por cuatro punto</w:t>
      </w:r>
      <w:r>
        <w:t>s diferentes y derrotan a los e</w:t>
      </w:r>
      <w:r w:rsidRPr="00640F58">
        <w:t xml:space="preserve">spañoles en la Batalla de Chacabuco, dando inicio a la </w:t>
      </w:r>
      <w:r w:rsidRPr="00640F58">
        <w:rPr>
          <w:b/>
        </w:rPr>
        <w:t xml:space="preserve">Patria Nueva. </w:t>
      </w:r>
      <w:r w:rsidRPr="00685986">
        <w:t>E</w:t>
      </w:r>
      <w:r w:rsidRPr="00640F58">
        <w:t>n 1818 se producen dos hechos decisivos: la</w:t>
      </w:r>
      <w:r>
        <w:t xml:space="preserve"> </w:t>
      </w:r>
      <w:r w:rsidRPr="00F26796">
        <w:rPr>
          <w:b/>
        </w:rPr>
        <w:t>Declaración de Independencia y la Batalla de Maipú</w:t>
      </w:r>
      <w:r w:rsidRPr="00640F58">
        <w:t xml:space="preserve">, que sella la victoria sobre </w:t>
      </w:r>
      <w:r>
        <w:t>los realistas.</w:t>
      </w:r>
    </w:p>
    <w:p w:rsidR="0093549D" w:rsidRPr="00640F58" w:rsidRDefault="0093549D" w:rsidP="00EB61D2">
      <w:pPr>
        <w:jc w:val="both"/>
      </w:pPr>
      <w:r w:rsidRPr="00640F58">
        <w:tab/>
        <w:t xml:space="preserve">O’higgins asume el gobierno de Chile como director supremo, extendiéndose en el cargo hasta </w:t>
      </w:r>
      <w:r>
        <w:t xml:space="preserve">su renuncia </w:t>
      </w:r>
      <w:r w:rsidRPr="00640F58">
        <w:t>en 1823, fecha que pone fin al proceso de independencia en Chile.</w:t>
      </w:r>
    </w:p>
    <w:p w:rsidR="0093549D" w:rsidRPr="001D7E77" w:rsidRDefault="0093549D" w:rsidP="0093549D">
      <w:pPr>
        <w:rPr>
          <w:sz w:val="21"/>
          <w:szCs w:val="21"/>
        </w:rPr>
      </w:pPr>
    </w:p>
    <w:p w:rsidR="0093549D" w:rsidRPr="00EB61D2" w:rsidRDefault="0093549D" w:rsidP="0093549D">
      <w:pPr>
        <w:rPr>
          <w:rFonts w:asciiTheme="minorHAnsi" w:hAnsiTheme="minorHAnsi" w:cstheme="minorHAnsi"/>
          <w:b/>
          <w:szCs w:val="28"/>
        </w:rPr>
      </w:pPr>
      <w:r w:rsidRPr="00EB61D2">
        <w:rPr>
          <w:rFonts w:asciiTheme="minorHAnsi" w:hAnsiTheme="minorHAnsi" w:cstheme="minorHAnsi"/>
          <w:b/>
          <w:szCs w:val="28"/>
        </w:rPr>
        <w:t>Actividades:</w:t>
      </w:r>
    </w:p>
    <w:p w:rsidR="0093549D" w:rsidRPr="0093549D" w:rsidRDefault="0093549D" w:rsidP="00EB61D2">
      <w:pPr>
        <w:pStyle w:val="Prrafodelista"/>
        <w:numPr>
          <w:ilvl w:val="0"/>
          <w:numId w:val="5"/>
        </w:numPr>
        <w:suppressAutoHyphens w:val="0"/>
        <w:rPr>
          <w:rFonts w:asciiTheme="minorHAnsi" w:hAnsiTheme="minorHAnsi" w:cstheme="minorHAnsi"/>
        </w:rPr>
      </w:pPr>
      <w:r w:rsidRPr="0093549D">
        <w:rPr>
          <w:rFonts w:asciiTheme="minorHAnsi" w:hAnsiTheme="minorHAnsi" w:cstheme="minorHAnsi"/>
        </w:rPr>
        <w:t>Completa la siguiente línea de tiempo con las fechas entregadas en el apunte, escribiendo los acontecimientos ocurridos en las fechas señaladas. (10 pts)</w:t>
      </w:r>
    </w:p>
    <w:p w:rsidR="0093549D" w:rsidRPr="0093549D" w:rsidRDefault="0093549D" w:rsidP="0093549D">
      <w:pPr>
        <w:ind w:left="360"/>
        <w:rPr>
          <w:rFonts w:asciiTheme="minorHAnsi" w:hAnsiTheme="minorHAnsi" w:cstheme="minorHAnsi"/>
          <w:b/>
          <w:vertAlign w:val="subscript"/>
        </w:rPr>
      </w:pPr>
      <w:r w:rsidRPr="0093549D">
        <w:rPr>
          <w:rFonts w:asciiTheme="minorHAnsi" w:hAnsiTheme="minorHAnsi" w:cstheme="minorHAnsi"/>
          <w:b/>
          <w:vertAlign w:val="subscript"/>
        </w:rPr>
        <w:t xml:space="preserve">1810 </w:t>
      </w:r>
      <w:r w:rsidRPr="0093549D">
        <w:rPr>
          <w:rFonts w:asciiTheme="minorHAnsi" w:hAnsiTheme="minorHAnsi" w:cstheme="minorHAnsi"/>
          <w:b/>
          <w:vertAlign w:val="subscript"/>
        </w:rPr>
        <w:tab/>
        <w:t>1811</w:t>
      </w:r>
      <w:r w:rsidRPr="0093549D">
        <w:rPr>
          <w:rFonts w:asciiTheme="minorHAnsi" w:hAnsiTheme="minorHAnsi" w:cstheme="minorHAnsi"/>
          <w:b/>
          <w:vertAlign w:val="subscript"/>
        </w:rPr>
        <w:tab/>
      </w:r>
      <w:r w:rsidRPr="0093549D">
        <w:rPr>
          <w:rFonts w:asciiTheme="minorHAnsi" w:hAnsiTheme="minorHAnsi" w:cstheme="minorHAnsi"/>
          <w:b/>
          <w:vertAlign w:val="subscript"/>
        </w:rPr>
        <w:tab/>
        <w:t>1812</w:t>
      </w:r>
      <w:r w:rsidRPr="0093549D">
        <w:rPr>
          <w:rFonts w:asciiTheme="minorHAnsi" w:hAnsiTheme="minorHAnsi" w:cstheme="minorHAnsi"/>
          <w:b/>
          <w:vertAlign w:val="subscript"/>
        </w:rPr>
        <w:tab/>
      </w:r>
      <w:r w:rsidRPr="0093549D">
        <w:rPr>
          <w:rFonts w:asciiTheme="minorHAnsi" w:hAnsiTheme="minorHAnsi" w:cstheme="minorHAnsi"/>
          <w:b/>
          <w:vertAlign w:val="subscript"/>
        </w:rPr>
        <w:tab/>
        <w:t>1813</w:t>
      </w:r>
      <w:r w:rsidRPr="0093549D">
        <w:rPr>
          <w:rFonts w:asciiTheme="minorHAnsi" w:hAnsiTheme="minorHAnsi" w:cstheme="minorHAnsi"/>
          <w:b/>
          <w:vertAlign w:val="subscript"/>
        </w:rPr>
        <w:tab/>
      </w:r>
      <w:r w:rsidRPr="0093549D">
        <w:rPr>
          <w:rFonts w:asciiTheme="minorHAnsi" w:hAnsiTheme="minorHAnsi" w:cstheme="minorHAnsi"/>
          <w:b/>
          <w:vertAlign w:val="subscript"/>
        </w:rPr>
        <w:tab/>
        <w:t>1814</w:t>
      </w:r>
      <w:r w:rsidRPr="0093549D">
        <w:rPr>
          <w:rFonts w:asciiTheme="minorHAnsi" w:hAnsiTheme="minorHAnsi" w:cstheme="minorHAnsi"/>
          <w:b/>
          <w:vertAlign w:val="subscript"/>
        </w:rPr>
        <w:tab/>
      </w:r>
      <w:r w:rsidRPr="0093549D">
        <w:rPr>
          <w:rFonts w:asciiTheme="minorHAnsi" w:hAnsiTheme="minorHAnsi" w:cstheme="minorHAnsi"/>
          <w:b/>
          <w:vertAlign w:val="subscript"/>
        </w:rPr>
        <w:tab/>
        <w:t>1817</w:t>
      </w:r>
      <w:r w:rsidRPr="0093549D">
        <w:rPr>
          <w:rFonts w:asciiTheme="minorHAnsi" w:hAnsiTheme="minorHAnsi" w:cstheme="minorHAnsi"/>
          <w:b/>
          <w:vertAlign w:val="subscript"/>
        </w:rPr>
        <w:tab/>
      </w:r>
      <w:r w:rsidRPr="0093549D">
        <w:rPr>
          <w:rFonts w:asciiTheme="minorHAnsi" w:hAnsiTheme="minorHAnsi" w:cstheme="minorHAnsi"/>
          <w:b/>
          <w:vertAlign w:val="subscript"/>
        </w:rPr>
        <w:tab/>
        <w:t>1818</w:t>
      </w:r>
      <w:r w:rsidRPr="0093549D">
        <w:rPr>
          <w:rFonts w:asciiTheme="minorHAnsi" w:hAnsiTheme="minorHAnsi" w:cstheme="minorHAnsi"/>
          <w:b/>
          <w:vertAlign w:val="subscript"/>
        </w:rPr>
        <w:tab/>
      </w:r>
      <w:r w:rsidRPr="0093549D">
        <w:rPr>
          <w:rFonts w:asciiTheme="minorHAnsi" w:hAnsiTheme="minorHAnsi" w:cstheme="minorHAnsi"/>
          <w:b/>
          <w:vertAlign w:val="subscript"/>
        </w:rPr>
        <w:tab/>
        <w:t>1823</w:t>
      </w:r>
    </w:p>
    <w:p w:rsidR="0093549D" w:rsidRPr="0093549D" w:rsidRDefault="0093549D" w:rsidP="0093549D">
      <w:pPr>
        <w:ind w:left="360"/>
        <w:rPr>
          <w:rFonts w:asciiTheme="minorHAnsi" w:hAnsiTheme="minorHAnsi" w:cstheme="minorHAnsi"/>
          <w:vertAlign w:val="subscript"/>
        </w:rPr>
      </w:pPr>
    </w:p>
    <w:p w:rsidR="0093549D" w:rsidRPr="0093549D" w:rsidRDefault="0093549D" w:rsidP="0093549D">
      <w:pPr>
        <w:ind w:left="360"/>
        <w:rPr>
          <w:rFonts w:asciiTheme="minorHAnsi" w:hAnsiTheme="minorHAnsi" w:cstheme="minorHAnsi"/>
          <w:vertAlign w:val="subscript"/>
        </w:rPr>
      </w:pPr>
      <w:r w:rsidRPr="0093549D">
        <w:rPr>
          <w:rFonts w:asciiTheme="minorHAnsi" w:hAnsiTheme="minorHAnsi" w:cstheme="minorHAnsi"/>
          <w:noProof/>
          <w:vertAlign w:val="subscript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3.5pt;margin-top:3.45pt;width:537.75pt;height:0;z-index:251659264" o:connectortype="straight">
            <v:stroke startarrow="block" endarrow="block"/>
          </v:shape>
        </w:pict>
      </w:r>
    </w:p>
    <w:p w:rsidR="0093549D" w:rsidRPr="0093549D" w:rsidRDefault="0093549D" w:rsidP="0093549D">
      <w:pPr>
        <w:ind w:left="360"/>
        <w:rPr>
          <w:rFonts w:asciiTheme="minorHAnsi" w:hAnsiTheme="minorHAnsi" w:cstheme="minorHAnsi"/>
          <w:vertAlign w:val="subscript"/>
        </w:rPr>
      </w:pPr>
    </w:p>
    <w:p w:rsidR="0093549D" w:rsidRPr="0093549D" w:rsidRDefault="0093549D" w:rsidP="0093549D">
      <w:pPr>
        <w:rPr>
          <w:rFonts w:asciiTheme="minorHAnsi" w:hAnsiTheme="minorHAnsi" w:cstheme="minorHAnsi"/>
        </w:rPr>
      </w:pPr>
    </w:p>
    <w:p w:rsidR="0093549D" w:rsidRPr="0093549D" w:rsidRDefault="0093549D" w:rsidP="0093549D">
      <w:pPr>
        <w:rPr>
          <w:rFonts w:asciiTheme="minorHAnsi" w:hAnsiTheme="minorHAnsi" w:cstheme="minorHAnsi"/>
        </w:rPr>
      </w:pPr>
    </w:p>
    <w:p w:rsidR="0093549D" w:rsidRPr="0093549D" w:rsidRDefault="0093549D" w:rsidP="0093549D">
      <w:pPr>
        <w:rPr>
          <w:rFonts w:asciiTheme="minorHAnsi" w:hAnsiTheme="minorHAnsi" w:cstheme="minorHAnsi"/>
        </w:rPr>
      </w:pPr>
      <w:bookmarkStart w:id="0" w:name="_GoBack"/>
      <w:bookmarkEnd w:id="0"/>
    </w:p>
    <w:p w:rsidR="0093549D" w:rsidRPr="0093549D" w:rsidRDefault="0093549D" w:rsidP="0093549D">
      <w:pPr>
        <w:rPr>
          <w:rFonts w:asciiTheme="minorHAnsi" w:hAnsiTheme="minorHAnsi" w:cstheme="minorHAnsi"/>
        </w:rPr>
      </w:pPr>
    </w:p>
    <w:p w:rsidR="0093549D" w:rsidRPr="0093549D" w:rsidRDefault="0093549D" w:rsidP="0093549D">
      <w:pPr>
        <w:rPr>
          <w:rFonts w:asciiTheme="minorHAnsi" w:hAnsiTheme="minorHAnsi" w:cstheme="minorHAnsi"/>
          <w:sz w:val="20"/>
          <w:szCs w:val="20"/>
        </w:rPr>
      </w:pPr>
    </w:p>
    <w:p w:rsidR="0093549D" w:rsidRPr="0093549D" w:rsidRDefault="0093549D" w:rsidP="00EB61D2">
      <w:pPr>
        <w:pStyle w:val="Prrafodelista"/>
        <w:numPr>
          <w:ilvl w:val="0"/>
          <w:numId w:val="5"/>
        </w:numPr>
        <w:suppressAutoHyphens w:val="0"/>
        <w:rPr>
          <w:rFonts w:asciiTheme="minorHAnsi" w:hAnsiTheme="minorHAnsi" w:cstheme="minorHAnsi"/>
        </w:rPr>
      </w:pPr>
      <w:r w:rsidRPr="0093549D">
        <w:rPr>
          <w:rFonts w:asciiTheme="minorHAnsi" w:hAnsiTheme="minorHAnsi" w:cstheme="minorHAnsi"/>
        </w:rPr>
        <w:t>¿Por qué se instalaron Juntas de Gobierno en las colonias de España? (4pst)</w:t>
      </w:r>
    </w:p>
    <w:p w:rsidR="0093549D" w:rsidRPr="0093549D" w:rsidRDefault="0093549D" w:rsidP="00EB61D2">
      <w:pPr>
        <w:pStyle w:val="Prrafodelista"/>
        <w:numPr>
          <w:ilvl w:val="0"/>
          <w:numId w:val="5"/>
        </w:numPr>
        <w:suppressAutoHyphens w:val="0"/>
        <w:rPr>
          <w:rFonts w:asciiTheme="minorHAnsi" w:hAnsiTheme="minorHAnsi" w:cstheme="minorHAnsi"/>
        </w:rPr>
      </w:pPr>
      <w:r w:rsidRPr="0093549D">
        <w:rPr>
          <w:rFonts w:asciiTheme="minorHAnsi" w:hAnsiTheme="minorHAnsi" w:cstheme="minorHAnsi"/>
        </w:rPr>
        <w:t>¿Cuál fue el sector social que dirigió el proceso de independencia y porque? (4pts)</w:t>
      </w:r>
    </w:p>
    <w:p w:rsidR="0093549D" w:rsidRPr="0093549D" w:rsidRDefault="0093549D" w:rsidP="00EB61D2">
      <w:pPr>
        <w:pStyle w:val="Prrafodelista"/>
        <w:numPr>
          <w:ilvl w:val="0"/>
          <w:numId w:val="5"/>
        </w:numPr>
        <w:suppressAutoHyphens w:val="0"/>
        <w:rPr>
          <w:rFonts w:asciiTheme="minorHAnsi" w:hAnsiTheme="minorHAnsi" w:cstheme="minorHAnsi"/>
        </w:rPr>
      </w:pPr>
      <w:r w:rsidRPr="0093549D">
        <w:rPr>
          <w:rFonts w:asciiTheme="minorHAnsi" w:hAnsiTheme="minorHAnsi" w:cstheme="minorHAnsi"/>
        </w:rPr>
        <w:t>¿Qué elementos provocan y marcan la etapa de la Reconquista? (4pts)</w:t>
      </w:r>
    </w:p>
    <w:p w:rsidR="0093549D" w:rsidRPr="0093549D" w:rsidRDefault="0093549D" w:rsidP="00EB61D2">
      <w:pPr>
        <w:pStyle w:val="Prrafodelista"/>
        <w:numPr>
          <w:ilvl w:val="0"/>
          <w:numId w:val="5"/>
        </w:numPr>
        <w:suppressAutoHyphens w:val="0"/>
        <w:rPr>
          <w:rFonts w:asciiTheme="minorHAnsi" w:hAnsiTheme="minorHAnsi" w:cstheme="minorHAnsi"/>
        </w:rPr>
      </w:pPr>
      <w:r w:rsidRPr="0093549D">
        <w:rPr>
          <w:rFonts w:asciiTheme="minorHAnsi" w:hAnsiTheme="minorHAnsi" w:cstheme="minorHAnsi"/>
        </w:rPr>
        <w:t>¿Cómo se forma el Ejército Libertador de los Andes y cuál es su importancia en la independencia? (4pts)</w:t>
      </w:r>
    </w:p>
    <w:p w:rsidR="0093549D" w:rsidRPr="004A302D" w:rsidRDefault="0093549D" w:rsidP="004A302D">
      <w:pPr>
        <w:ind w:right="168"/>
        <w:jc w:val="both"/>
        <w:rPr>
          <w:b/>
        </w:rPr>
      </w:pPr>
    </w:p>
    <w:sectPr w:rsidR="0093549D" w:rsidRPr="004A302D" w:rsidSect="004A302D">
      <w:headerReference w:type="default" r:id="rId9"/>
      <w:pgSz w:w="12240" w:h="20160" w:code="5"/>
      <w:pgMar w:top="284" w:right="722" w:bottom="426" w:left="720" w:header="720" w:footer="720" w:gutter="0"/>
      <w:cols w:space="72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0DD" w:rsidRDefault="006810DD" w:rsidP="00662797">
      <w:r>
        <w:separator/>
      </w:r>
    </w:p>
  </w:endnote>
  <w:endnote w:type="continuationSeparator" w:id="1">
    <w:p w:rsidR="006810DD" w:rsidRDefault="006810DD" w:rsidP="006627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0DD" w:rsidRDefault="006810DD" w:rsidP="00662797">
      <w:r>
        <w:separator/>
      </w:r>
    </w:p>
  </w:footnote>
  <w:footnote w:type="continuationSeparator" w:id="1">
    <w:p w:rsidR="006810DD" w:rsidRDefault="006810DD" w:rsidP="006627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2797" w:rsidRDefault="005B5BAF">
    <w:pPr>
      <w:pStyle w:val="Encabezado"/>
    </w:pPr>
    <w:r w:rsidRPr="005B5BAF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-361950</wp:posOffset>
          </wp:positionV>
          <wp:extent cx="2314575" cy="438150"/>
          <wp:effectExtent l="19050" t="0" r="9525" b="0"/>
          <wp:wrapNone/>
          <wp:docPr id="2" name="Imagen 6" descr="C:\Users\Vanesa\Desktop\INTECH 18\logo intech\logo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nesa\Desktop\INTECH 18\logo intech\logo horizont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500"/>
      <w:numFmt w:val="lowerRoman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3A797F15"/>
    <w:multiLevelType w:val="hybridMultilevel"/>
    <w:tmpl w:val="518868A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82540"/>
    <w:multiLevelType w:val="hybridMultilevel"/>
    <w:tmpl w:val="771874F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710EFF"/>
    <w:multiLevelType w:val="hybridMultilevel"/>
    <w:tmpl w:val="E9F63FD4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al"/>
  <w:drawingGridHorizontalSpacing w:val="108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62797"/>
    <w:rsid w:val="00055B09"/>
    <w:rsid w:val="000C1EE5"/>
    <w:rsid w:val="000E17A2"/>
    <w:rsid w:val="001606CB"/>
    <w:rsid w:val="00173AB7"/>
    <w:rsid w:val="00182CA4"/>
    <w:rsid w:val="00232FEE"/>
    <w:rsid w:val="00253692"/>
    <w:rsid w:val="00267CEB"/>
    <w:rsid w:val="002A5796"/>
    <w:rsid w:val="002B3CB0"/>
    <w:rsid w:val="002C144E"/>
    <w:rsid w:val="002F339D"/>
    <w:rsid w:val="00317605"/>
    <w:rsid w:val="00324C5C"/>
    <w:rsid w:val="00330284"/>
    <w:rsid w:val="003334AB"/>
    <w:rsid w:val="003529FE"/>
    <w:rsid w:val="003A1DCF"/>
    <w:rsid w:val="003B0041"/>
    <w:rsid w:val="003B18D2"/>
    <w:rsid w:val="003B7C53"/>
    <w:rsid w:val="003D3201"/>
    <w:rsid w:val="00420AFC"/>
    <w:rsid w:val="00453D40"/>
    <w:rsid w:val="00484024"/>
    <w:rsid w:val="004A302D"/>
    <w:rsid w:val="00562BBA"/>
    <w:rsid w:val="005A4C82"/>
    <w:rsid w:val="005B5BAF"/>
    <w:rsid w:val="005C530F"/>
    <w:rsid w:val="005C6F8B"/>
    <w:rsid w:val="0066063C"/>
    <w:rsid w:val="00662797"/>
    <w:rsid w:val="006810DD"/>
    <w:rsid w:val="006F2A79"/>
    <w:rsid w:val="00776D66"/>
    <w:rsid w:val="0077758D"/>
    <w:rsid w:val="008134E0"/>
    <w:rsid w:val="0083707F"/>
    <w:rsid w:val="00842BC8"/>
    <w:rsid w:val="008B5E31"/>
    <w:rsid w:val="00910E01"/>
    <w:rsid w:val="0093549D"/>
    <w:rsid w:val="00997734"/>
    <w:rsid w:val="009B6813"/>
    <w:rsid w:val="009C27E3"/>
    <w:rsid w:val="00AA6774"/>
    <w:rsid w:val="00AB09DA"/>
    <w:rsid w:val="00AD7978"/>
    <w:rsid w:val="00AF7A50"/>
    <w:rsid w:val="00B10BAF"/>
    <w:rsid w:val="00B41DE5"/>
    <w:rsid w:val="00B43692"/>
    <w:rsid w:val="00BE71CA"/>
    <w:rsid w:val="00C04EE3"/>
    <w:rsid w:val="00C13386"/>
    <w:rsid w:val="00C630AA"/>
    <w:rsid w:val="00CE507B"/>
    <w:rsid w:val="00D118A0"/>
    <w:rsid w:val="00D64D68"/>
    <w:rsid w:val="00DE0752"/>
    <w:rsid w:val="00DE675A"/>
    <w:rsid w:val="00E0546F"/>
    <w:rsid w:val="00E222FE"/>
    <w:rsid w:val="00E4749B"/>
    <w:rsid w:val="00E81FA7"/>
    <w:rsid w:val="00E833E6"/>
    <w:rsid w:val="00EA3C59"/>
    <w:rsid w:val="00EB3490"/>
    <w:rsid w:val="00EB61D2"/>
    <w:rsid w:val="00EB6C99"/>
    <w:rsid w:val="00EF4EE4"/>
    <w:rsid w:val="00F10F3F"/>
    <w:rsid w:val="00F1484E"/>
    <w:rsid w:val="00FA2F4A"/>
    <w:rsid w:val="00FC368B"/>
    <w:rsid w:val="00FD6488"/>
    <w:rsid w:val="00FF5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3" type="connector" idref="#_x0000_s1029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A50"/>
    <w:pPr>
      <w:suppressAutoHyphens/>
    </w:pPr>
    <w:rPr>
      <w:sz w:val="24"/>
      <w:szCs w:val="24"/>
      <w:lang w:val="es-ES" w:eastAsia="ar-SA"/>
    </w:rPr>
  </w:style>
  <w:style w:type="paragraph" w:styleId="Ttulo1">
    <w:name w:val="heading 1"/>
    <w:basedOn w:val="Normal"/>
    <w:next w:val="Textoindependiente"/>
    <w:qFormat/>
    <w:rsid w:val="00AF7A50"/>
    <w:pPr>
      <w:keepNext/>
      <w:numPr>
        <w:numId w:val="1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Textoindependiente"/>
    <w:qFormat/>
    <w:rsid w:val="00AF7A50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AF7A50"/>
  </w:style>
  <w:style w:type="character" w:customStyle="1" w:styleId="Ttulo1Car">
    <w:name w:val="Título 1 Car"/>
    <w:basedOn w:val="Fuentedeprrafopredeter1"/>
    <w:rsid w:val="00AF7A50"/>
    <w:rPr>
      <w:b/>
      <w:bCs/>
      <w:sz w:val="24"/>
      <w:szCs w:val="24"/>
      <w:u w:val="single"/>
      <w:lang w:val="es-ES"/>
    </w:rPr>
  </w:style>
  <w:style w:type="character" w:customStyle="1" w:styleId="Ttulo2Car">
    <w:name w:val="Título 2 Car"/>
    <w:basedOn w:val="Fuentedeprrafopredeter1"/>
    <w:rsid w:val="00AF7A50"/>
    <w:rPr>
      <w:b/>
      <w:bCs/>
      <w:sz w:val="24"/>
      <w:szCs w:val="24"/>
      <w:lang w:val="es-ES"/>
    </w:rPr>
  </w:style>
  <w:style w:type="character" w:customStyle="1" w:styleId="Smbolosdenumeracin">
    <w:name w:val="Símbolos de numeración"/>
    <w:rsid w:val="00AF7A50"/>
  </w:style>
  <w:style w:type="paragraph" w:customStyle="1" w:styleId="Encabezado1">
    <w:name w:val="Encabezado1"/>
    <w:basedOn w:val="Normal"/>
    <w:next w:val="Textoindependiente"/>
    <w:rsid w:val="00AF7A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rsid w:val="00AF7A50"/>
    <w:pPr>
      <w:spacing w:after="120"/>
    </w:pPr>
  </w:style>
  <w:style w:type="paragraph" w:styleId="Lista">
    <w:name w:val="List"/>
    <w:basedOn w:val="Textoindependiente"/>
    <w:rsid w:val="00AF7A50"/>
    <w:rPr>
      <w:rFonts w:cs="Mangal"/>
    </w:rPr>
  </w:style>
  <w:style w:type="paragraph" w:customStyle="1" w:styleId="Etiqueta">
    <w:name w:val="Etiqueta"/>
    <w:basedOn w:val="Normal"/>
    <w:rsid w:val="00AF7A50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rsid w:val="00AF7A50"/>
    <w:pPr>
      <w:suppressLineNumbers/>
    </w:pPr>
    <w:rPr>
      <w:rFonts w:cs="Mangal"/>
    </w:rPr>
  </w:style>
  <w:style w:type="paragraph" w:customStyle="1" w:styleId="Prrafodelista1">
    <w:name w:val="Párrafo de lista1"/>
    <w:basedOn w:val="Normal"/>
    <w:rsid w:val="00AF7A50"/>
    <w:pPr>
      <w:ind w:left="720"/>
    </w:pPr>
  </w:style>
  <w:style w:type="paragraph" w:styleId="Encabezado">
    <w:name w:val="header"/>
    <w:basedOn w:val="Normal"/>
    <w:link w:val="EncabezadoCar"/>
    <w:uiPriority w:val="99"/>
    <w:unhideWhenUsed/>
    <w:rsid w:val="006627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2797"/>
    <w:rPr>
      <w:sz w:val="24"/>
      <w:szCs w:val="24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6627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2797"/>
    <w:rPr>
      <w:sz w:val="24"/>
      <w:szCs w:val="24"/>
      <w:lang w:val="es-ES" w:eastAsia="ar-SA"/>
    </w:rPr>
  </w:style>
  <w:style w:type="paragraph" w:styleId="Prrafodelista">
    <w:name w:val="List Paragraph"/>
    <w:basedOn w:val="Normal"/>
    <w:uiPriority w:val="34"/>
    <w:qFormat/>
    <w:rsid w:val="00EA3C5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827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Valle Central</vt:lpstr>
    </vt:vector>
  </TitlesOfParts>
  <Company>HP</Company>
  <LinksUpToDate>false</LinksUpToDate>
  <CharactersWithSpaces>5366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Valle Central</dc:title>
  <dc:creator>juan</dc:creator>
  <cp:lastModifiedBy>HP</cp:lastModifiedBy>
  <cp:revision>3</cp:revision>
  <cp:lastPrinted>2018-11-15T21:18:00Z</cp:lastPrinted>
  <dcterms:created xsi:type="dcterms:W3CDTF">2020-08-20T22:34:00Z</dcterms:created>
  <dcterms:modified xsi:type="dcterms:W3CDTF">2020-08-21T21:53:00Z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